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13" w:rsidRDefault="00A13F13" w:rsidP="00A13F1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«Б»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класс.</w:t>
      </w:r>
    </w:p>
    <w:p w:rsidR="00A13F13" w:rsidRDefault="00A13F13" w:rsidP="00A13F1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 г. </w:t>
      </w:r>
    </w:p>
    <w:tbl>
      <w:tblPr>
        <w:tblW w:w="150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2269"/>
        <w:gridCol w:w="5813"/>
        <w:gridCol w:w="1701"/>
        <w:gridCol w:w="1560"/>
        <w:gridCol w:w="992"/>
        <w:gridCol w:w="1134"/>
      </w:tblGrid>
      <w:tr w:rsidR="00A13F13" w:rsidTr="00A13F13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F13" w:rsidRDefault="00A13F1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F13" w:rsidRDefault="00A13F1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Э</w:t>
            </w:r>
            <w:r>
              <w:rPr>
                <w:rFonts w:ascii="Times New Roman" w:hAnsi="Times New Roman"/>
              </w:rPr>
              <w:t>лектронный образовательный</w:t>
            </w:r>
            <w:r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F13" w:rsidRDefault="00A13F1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13F13" w:rsidTr="00A13F13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F13" w:rsidRDefault="00A1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F13" w:rsidRDefault="00A1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F13" w:rsidRDefault="00A1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13F13" w:rsidTr="00A13F13">
        <w:trPr>
          <w:trHeight w:val="224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A13F13" w:rsidRDefault="00A13F1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внутренней и внешней частью стопы.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Выполни физические упражнения (см. ниже таблицы).</w:t>
            </w:r>
          </w:p>
          <w:p w:rsidR="00A13F13" w:rsidRDefault="00A13F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475" cy="1619250"/>
                  <wp:effectExtent l="19050" t="0" r="9525" b="0"/>
                  <wp:docPr id="1" name="Рисунок 29" descr="8af1eceea04727724a269a8cdf04c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8af1eceea04727724a269a8cdf04c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F13" w:rsidRDefault="00A13F1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2.Внимательно ознакомься с инструкцией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внутренней и внешней частью стопы».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0325" cy="1457325"/>
                  <wp:effectExtent l="19050" t="0" r="9525" b="0"/>
                  <wp:docPr id="2" name="Рисунок 1" descr="img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D753E7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Видеоотчет о выполнении упражнений прислать учителю в контакт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(выборочно)</w:t>
            </w:r>
            <w:proofErr w:type="spellStart"/>
            <w:r w:rsidRPr="00D753E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A13F13" w:rsidTr="00A13F13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13" w:rsidRDefault="00A13F1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13" w:rsidRDefault="00A13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13F13" w:rsidRDefault="00A13F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Выполни физические упражнения: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85900" cy="1114425"/>
                  <wp:effectExtent l="19050" t="0" r="0" b="0"/>
                  <wp:docPr id="3" name="Рисунок 4" descr="im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F13" w:rsidRDefault="00A13F13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Внимательно ознакомься с ведением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https://www.youtube.com/watch?v=OnkvZxUhFNo</w:t>
              </w:r>
            </w:hyperlink>
          </w:p>
          <w:p w:rsidR="00A13F13" w:rsidRDefault="00A13F13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3.Поигра в подвижные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2класс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тр.120-121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D753E7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Видеоотчет о выполнении упражнений прислать учителю в </w:t>
            </w:r>
            <w:r w:rsidRPr="00D7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  (выборочно)</w:t>
            </w:r>
            <w:proofErr w:type="spellStart"/>
            <w:r w:rsidRPr="00D753E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Срок контроля – до 17.00 следующего дня. 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A13F13" w:rsidTr="00A13F13">
        <w:trPr>
          <w:trHeight w:val="197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A13F13" w:rsidRDefault="00A13F1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«Метко в цель», «Гонка мячей».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13" w:rsidRDefault="00A13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Выполни физические упражнения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2класс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тр.124-128</w:t>
            </w:r>
          </w:p>
          <w:p w:rsidR="00A13F13" w:rsidRDefault="00A13F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2.Ознакомься с играми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(см. ниже таблицы)на выбор.</w:t>
            </w:r>
          </w:p>
          <w:p w:rsidR="00A13F13" w:rsidRDefault="00A13F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3F13" w:rsidRDefault="00A13F1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:rsidR="00A13F13" w:rsidRDefault="00A13F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D753E7">
            <w:pPr>
              <w:pStyle w:val="1"/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  <w:r w:rsidRPr="00D753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Видеоотчет о выполнении упражнений прислать учителю в контакт  (выборочно)</w:t>
            </w:r>
            <w:proofErr w:type="spellStart"/>
            <w:r w:rsidRPr="00D753E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13F1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F13" w:rsidRDefault="00A13F13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A13F13" w:rsidRDefault="00A13F13" w:rsidP="00A13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7"/>
          <w:szCs w:val="27"/>
        </w:rPr>
        <w:lastRenderedPageBreak/>
        <w:drawing>
          <wp:inline distT="0" distB="0" distL="0" distR="0">
            <wp:extent cx="7239000" cy="5181600"/>
            <wp:effectExtent l="19050" t="0" r="0" b="0"/>
            <wp:docPr id="4" name="Рисунок 66" descr="vybei_s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vybei_sh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F13" w:rsidRDefault="00A13F13" w:rsidP="00A13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A13F13" w:rsidRDefault="00A13F13" w:rsidP="00A13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A13F13" w:rsidRDefault="00A13F13" w:rsidP="00A13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A13F13" w:rsidRDefault="00A13F13" w:rsidP="00A13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A13F13" w:rsidRDefault="00A13F13" w:rsidP="00A13F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Гонка мячей</w:t>
      </w:r>
    </w:p>
    <w:p w:rsidR="00A13F13" w:rsidRDefault="00A13F13" w:rsidP="00A13F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Дети встают по кругу на расстоянии одного шага друг от друга лицом в центр, рассчитываются на первые и вторые номера. Так они делятся на две группы (первых и вторых номеров). В каждой группе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выбирают ведущих. Они должны стоять на противоположных сторонах круга. По сигналу ведущие начинают перебрасывать мяч только игрокам своей группы, в одном направлении. Выигрывает группа, в которой мяч раньше вернулся к ведущему. Дети выбирают другого водящего. Игра повторяется, но мячи перебрасываются в обратном направлении. По договоренности игру можно повторить от 4 до 6 раз.</w:t>
      </w:r>
    </w:p>
    <w:p w:rsidR="00A13F13" w:rsidRDefault="00A13F13" w:rsidP="00A13F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Правила</w:t>
      </w:r>
    </w:p>
    <w:p w:rsidR="00A13F13" w:rsidRDefault="00A13F13" w:rsidP="00A13F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 Начинать игру ведущим нужно одновременно по сигналу.</w:t>
      </w:r>
    </w:p>
    <w:p w:rsidR="00A13F13" w:rsidRDefault="00A13F13" w:rsidP="00A13F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 Мяч разрешается только перебрасывать.</w:t>
      </w:r>
    </w:p>
    <w:p w:rsidR="00A13F13" w:rsidRDefault="00A13F13" w:rsidP="00A13F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 Если мяч упал, то игрок, уронивший его, поднимает и продолжает игру.</w:t>
      </w:r>
    </w:p>
    <w:p w:rsidR="00A13F13" w:rsidRDefault="00A13F13" w:rsidP="00A13F1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</w:rPr>
        <w:t>Указания к проведению</w:t>
      </w:r>
    </w:p>
    <w:p w:rsidR="00A13F13" w:rsidRDefault="00A13F13" w:rsidP="00A13F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</w:rPr>
        <w:t>Для игры необходимо два мяча разного цвета. Чтобы дети поняли правила игры, сначала надо провести ее с небольшой группой (8—10 человек). Играющие должны точно перебрасывать мяч, быть внимательными при приеме мяча: тот, кто ловит, не должен стоять неподвижно и ждать, когда мяч попадет в руки. Ему нужно следить за направлением летящего мяча, а если потребуется — сделать шаг вперед или присесть.</w:t>
      </w:r>
    </w:p>
    <w:p w:rsidR="00B47E5A" w:rsidRDefault="00D753E7"/>
    <w:sectPr w:rsidR="00B47E5A" w:rsidSect="00A13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13"/>
    <w:rsid w:val="0002158B"/>
    <w:rsid w:val="000E7258"/>
    <w:rsid w:val="00110795"/>
    <w:rsid w:val="00293CE2"/>
    <w:rsid w:val="0029607E"/>
    <w:rsid w:val="002B102E"/>
    <w:rsid w:val="003B1906"/>
    <w:rsid w:val="00410188"/>
    <w:rsid w:val="00473CBF"/>
    <w:rsid w:val="00520729"/>
    <w:rsid w:val="005E684F"/>
    <w:rsid w:val="00650EA0"/>
    <w:rsid w:val="00780D68"/>
    <w:rsid w:val="007A5392"/>
    <w:rsid w:val="007E20F2"/>
    <w:rsid w:val="00876855"/>
    <w:rsid w:val="009A00CA"/>
    <w:rsid w:val="009F22D2"/>
    <w:rsid w:val="00A13F13"/>
    <w:rsid w:val="00B24364"/>
    <w:rsid w:val="00B700BB"/>
    <w:rsid w:val="00C56EB6"/>
    <w:rsid w:val="00C96DAA"/>
    <w:rsid w:val="00D753E7"/>
    <w:rsid w:val="00D855C0"/>
    <w:rsid w:val="00D94A80"/>
    <w:rsid w:val="00DC3D14"/>
    <w:rsid w:val="00E55849"/>
    <w:rsid w:val="00EB0484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13"/>
    <w:pPr>
      <w:spacing w:after="160" w:line="252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3F13"/>
    <w:rPr>
      <w:color w:val="0000FF"/>
      <w:u w:val="single"/>
    </w:rPr>
  </w:style>
  <w:style w:type="paragraph" w:customStyle="1" w:styleId="1">
    <w:name w:val="Обычный1"/>
    <w:rsid w:val="00A13F13"/>
    <w:pPr>
      <w:spacing w:after="160" w:line="252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F1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13"/>
    <w:pPr>
      <w:spacing w:after="160" w:line="252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3F13"/>
    <w:rPr>
      <w:color w:val="0000FF"/>
      <w:u w:val="single"/>
    </w:rPr>
  </w:style>
  <w:style w:type="paragraph" w:customStyle="1" w:styleId="1">
    <w:name w:val="Обычный1"/>
    <w:rsid w:val="00A13F13"/>
    <w:pPr>
      <w:spacing w:after="160" w:line="252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F1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kvZxUhF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Пользоватль</cp:lastModifiedBy>
  <cp:revision>4</cp:revision>
  <dcterms:created xsi:type="dcterms:W3CDTF">2020-05-22T06:16:00Z</dcterms:created>
  <dcterms:modified xsi:type="dcterms:W3CDTF">2020-05-22T06:21:00Z</dcterms:modified>
</cp:coreProperties>
</file>